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77E3" w14:textId="4CDD77E5" w:rsidR="00490D18" w:rsidRPr="00AE43AA" w:rsidRDefault="00D4797B" w:rsidP="003F60D7">
      <w:pPr>
        <w:pStyle w:val="NoSpacing"/>
      </w:pPr>
      <w:r>
        <w:t xml:space="preserve"> </w:t>
      </w:r>
      <w:r w:rsidR="00DB2B6B" w:rsidRPr="00AE43AA">
        <w:t>Education Man</w:t>
      </w:r>
      <w:r w:rsidR="008257A9" w:rsidRPr="00AE43AA">
        <w:t>a</w:t>
      </w:r>
      <w:r w:rsidR="00DB2B6B" w:rsidRPr="00AE43AA">
        <w:t>gers</w:t>
      </w:r>
      <w:r w:rsidR="008257A9" w:rsidRPr="00AE43AA">
        <w:t xml:space="preserve"> Community o</w:t>
      </w:r>
      <w:r w:rsidR="0017218F" w:rsidRPr="00AE43AA">
        <w:t>f Practice</w:t>
      </w:r>
      <w:r w:rsidR="00DB2B6B" w:rsidRPr="00AE43AA">
        <w:t xml:space="preserve"> </w:t>
      </w:r>
      <w:r w:rsidR="008257A9" w:rsidRPr="00AE43AA">
        <w:t xml:space="preserve">Meeting </w:t>
      </w:r>
      <w:r w:rsidR="00DB35D0" w:rsidRPr="00AE43AA">
        <w:t>Agenda</w:t>
      </w:r>
    </w:p>
    <w:p w14:paraId="00753A6D" w14:textId="38912C64" w:rsidR="005D3506" w:rsidRPr="00AE43AA" w:rsidRDefault="005D3506" w:rsidP="005C04D1">
      <w:pPr>
        <w:jc w:val="center"/>
        <w:rPr>
          <w:rFonts w:cstheme="minorHAnsi"/>
          <w:sz w:val="20"/>
          <w:szCs w:val="20"/>
        </w:rPr>
      </w:pPr>
      <w:r w:rsidRPr="00AE43AA">
        <w:rPr>
          <w:rFonts w:cstheme="minorHAnsi"/>
          <w:b/>
          <w:sz w:val="20"/>
          <w:szCs w:val="20"/>
        </w:rPr>
        <w:t>Date:</w:t>
      </w:r>
      <w:r w:rsidRPr="00AE43AA">
        <w:rPr>
          <w:rFonts w:cstheme="minorHAnsi"/>
          <w:sz w:val="20"/>
          <w:szCs w:val="20"/>
        </w:rPr>
        <w:t xml:space="preserve"> </w:t>
      </w:r>
      <w:r w:rsidR="00DB35D0" w:rsidRPr="00AE43AA">
        <w:rPr>
          <w:rFonts w:cstheme="minorHAnsi"/>
          <w:sz w:val="20"/>
          <w:szCs w:val="20"/>
        </w:rPr>
        <w:t>Monday</w:t>
      </w:r>
      <w:r w:rsidR="00D45290" w:rsidRPr="00AE43AA">
        <w:rPr>
          <w:rFonts w:cstheme="minorHAnsi"/>
          <w:sz w:val="20"/>
          <w:szCs w:val="20"/>
        </w:rPr>
        <w:t xml:space="preserve"> </w:t>
      </w:r>
      <w:r w:rsidR="00DB35D0" w:rsidRPr="00AE43AA">
        <w:rPr>
          <w:rFonts w:cstheme="minorHAnsi"/>
          <w:sz w:val="20"/>
          <w:szCs w:val="20"/>
        </w:rPr>
        <w:t>29</w:t>
      </w:r>
      <w:r w:rsidR="00D45290" w:rsidRPr="00AE43AA">
        <w:rPr>
          <w:rFonts w:cstheme="minorHAnsi"/>
          <w:sz w:val="20"/>
          <w:szCs w:val="20"/>
          <w:vertAlign w:val="superscript"/>
        </w:rPr>
        <w:t>th</w:t>
      </w:r>
      <w:r w:rsidR="00D45290" w:rsidRPr="00AE43AA">
        <w:rPr>
          <w:rFonts w:cstheme="minorHAnsi"/>
          <w:sz w:val="20"/>
          <w:szCs w:val="20"/>
        </w:rPr>
        <w:t xml:space="preserve"> </w:t>
      </w:r>
      <w:r w:rsidR="00DB35D0" w:rsidRPr="00AE43AA">
        <w:rPr>
          <w:rFonts w:cstheme="minorHAnsi"/>
          <w:sz w:val="20"/>
          <w:szCs w:val="20"/>
        </w:rPr>
        <w:t>April</w:t>
      </w:r>
      <w:r w:rsidR="00D45290" w:rsidRPr="00AE43AA">
        <w:rPr>
          <w:rFonts w:cstheme="minorHAnsi"/>
          <w:sz w:val="20"/>
          <w:szCs w:val="20"/>
        </w:rPr>
        <w:t xml:space="preserve"> 2019</w:t>
      </w:r>
    </w:p>
    <w:p w14:paraId="2C4F1DD9" w14:textId="616E046F" w:rsidR="005773D7" w:rsidRPr="00AE43AA" w:rsidRDefault="005D3506" w:rsidP="005C04D1">
      <w:pPr>
        <w:jc w:val="center"/>
        <w:rPr>
          <w:rFonts w:cstheme="minorHAnsi"/>
          <w:sz w:val="20"/>
          <w:szCs w:val="20"/>
        </w:rPr>
      </w:pPr>
      <w:r w:rsidRPr="00AE43AA">
        <w:rPr>
          <w:rFonts w:cstheme="minorHAnsi"/>
          <w:b/>
          <w:sz w:val="20"/>
          <w:szCs w:val="20"/>
        </w:rPr>
        <w:t>Time</w:t>
      </w:r>
      <w:r w:rsidR="0017218F" w:rsidRPr="00AE43AA">
        <w:rPr>
          <w:rFonts w:cstheme="minorHAnsi"/>
          <w:sz w:val="20"/>
          <w:szCs w:val="20"/>
        </w:rPr>
        <w:t>:</w:t>
      </w:r>
      <w:r w:rsidR="005773D7" w:rsidRPr="00AE43AA">
        <w:rPr>
          <w:rFonts w:cstheme="minorHAnsi"/>
          <w:sz w:val="20"/>
          <w:szCs w:val="20"/>
        </w:rPr>
        <w:t xml:space="preserve"> </w:t>
      </w:r>
      <w:r w:rsidR="00D45290" w:rsidRPr="00AE43AA">
        <w:rPr>
          <w:rFonts w:cstheme="minorHAnsi"/>
          <w:sz w:val="20"/>
          <w:szCs w:val="20"/>
        </w:rPr>
        <w:t xml:space="preserve">2 </w:t>
      </w:r>
      <w:r w:rsidR="006250F3" w:rsidRPr="00AE43AA">
        <w:rPr>
          <w:rFonts w:cstheme="minorHAnsi"/>
          <w:sz w:val="20"/>
          <w:szCs w:val="20"/>
        </w:rPr>
        <w:t>pm</w:t>
      </w:r>
      <w:r w:rsidR="005773D7" w:rsidRPr="00AE43AA">
        <w:rPr>
          <w:rFonts w:cstheme="minorHAnsi"/>
          <w:sz w:val="20"/>
          <w:szCs w:val="20"/>
        </w:rPr>
        <w:t xml:space="preserve"> – 4.00</w:t>
      </w:r>
      <w:r w:rsidR="00F83351" w:rsidRPr="00AE43AA">
        <w:rPr>
          <w:rFonts w:cstheme="minorHAnsi"/>
          <w:sz w:val="20"/>
          <w:szCs w:val="20"/>
        </w:rPr>
        <w:t>pm</w:t>
      </w:r>
      <w:r w:rsidR="005773D7" w:rsidRPr="00AE43AA">
        <w:rPr>
          <w:rFonts w:cstheme="minorHAnsi"/>
          <w:sz w:val="20"/>
          <w:szCs w:val="20"/>
        </w:rPr>
        <w:t xml:space="preserve"> </w:t>
      </w:r>
    </w:p>
    <w:p w14:paraId="7238D4CA" w14:textId="5CC40113" w:rsidR="00DE7745" w:rsidRPr="00AE43AA" w:rsidRDefault="005D3506" w:rsidP="005C04D1">
      <w:pPr>
        <w:jc w:val="center"/>
        <w:rPr>
          <w:rFonts w:cstheme="minorHAnsi"/>
          <w:sz w:val="20"/>
          <w:szCs w:val="20"/>
        </w:rPr>
      </w:pPr>
      <w:r w:rsidRPr="00AE43AA">
        <w:rPr>
          <w:rFonts w:cstheme="minorHAnsi"/>
          <w:b/>
          <w:sz w:val="20"/>
          <w:szCs w:val="20"/>
        </w:rPr>
        <w:t>Location:</w:t>
      </w:r>
      <w:r w:rsidRPr="00AE43AA">
        <w:rPr>
          <w:rFonts w:cstheme="minorHAnsi"/>
          <w:sz w:val="20"/>
          <w:szCs w:val="20"/>
        </w:rPr>
        <w:t xml:space="preserve"> </w:t>
      </w:r>
      <w:r w:rsidR="003A301C" w:rsidRPr="00AE43AA">
        <w:rPr>
          <w:rFonts w:cstheme="minorHAnsi"/>
          <w:sz w:val="20"/>
          <w:szCs w:val="20"/>
        </w:rPr>
        <w:t xml:space="preserve"> </w:t>
      </w:r>
      <w:proofErr w:type="spellStart"/>
      <w:r w:rsidR="005056AA" w:rsidRPr="00AE43AA">
        <w:rPr>
          <w:rFonts w:cstheme="minorHAnsi"/>
          <w:sz w:val="20"/>
          <w:szCs w:val="20"/>
        </w:rPr>
        <w:t>Djerriwarrh</w:t>
      </w:r>
      <w:proofErr w:type="spellEnd"/>
      <w:r w:rsidR="005056AA" w:rsidRPr="00AE43AA">
        <w:rPr>
          <w:rFonts w:cstheme="minorHAnsi"/>
          <w:sz w:val="20"/>
          <w:szCs w:val="20"/>
        </w:rPr>
        <w:t xml:space="preserve">, Room 5, </w:t>
      </w:r>
      <w:r w:rsidR="00D45290" w:rsidRPr="00AE43AA">
        <w:rPr>
          <w:rFonts w:cstheme="minorHAnsi"/>
          <w:sz w:val="20"/>
          <w:szCs w:val="20"/>
        </w:rPr>
        <w:t>2</w:t>
      </w:r>
      <w:r w:rsidR="00DB35D0" w:rsidRPr="00AE43AA">
        <w:rPr>
          <w:rFonts w:cstheme="minorHAnsi"/>
          <w:sz w:val="20"/>
          <w:szCs w:val="20"/>
        </w:rPr>
        <w:t>66</w:t>
      </w:r>
      <w:r w:rsidR="00D45290" w:rsidRPr="00AE43AA">
        <w:rPr>
          <w:rFonts w:cstheme="minorHAnsi"/>
          <w:sz w:val="20"/>
          <w:szCs w:val="20"/>
        </w:rPr>
        <w:t xml:space="preserve"> </w:t>
      </w:r>
      <w:r w:rsidR="00DB35D0" w:rsidRPr="00AE43AA">
        <w:rPr>
          <w:rFonts w:cstheme="minorHAnsi"/>
          <w:sz w:val="20"/>
          <w:szCs w:val="20"/>
        </w:rPr>
        <w:t>Hampshire Rd Sunshine</w:t>
      </w:r>
      <w:r w:rsidR="00DB00D4" w:rsidRPr="00AE43AA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26"/>
        <w:gridCol w:w="6662"/>
        <w:gridCol w:w="1588"/>
      </w:tblGrid>
      <w:tr w:rsidR="00E64591" w:rsidRPr="00AE43AA" w14:paraId="35B81249" w14:textId="77777777" w:rsidTr="00985C5C">
        <w:trPr>
          <w:trHeight w:val="273"/>
        </w:trPr>
        <w:tc>
          <w:tcPr>
            <w:tcW w:w="1526" w:type="dxa"/>
          </w:tcPr>
          <w:p w14:paraId="723BAEE3" w14:textId="77777777" w:rsidR="00E64591" w:rsidRPr="00AE43AA" w:rsidRDefault="00E64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B11DBE" w14:textId="77777777" w:rsidR="00E64591" w:rsidRPr="00AE43AA" w:rsidRDefault="00E64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3CEF5CB" w14:textId="71A2546E" w:rsidR="00E64591" w:rsidRPr="00E64591" w:rsidRDefault="00E64591">
            <w:pPr>
              <w:rPr>
                <w:rFonts w:cstheme="minorHAnsi"/>
                <w:b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</w:tr>
      <w:tr w:rsidR="00AE43AA" w:rsidRPr="00AE43AA" w14:paraId="39C0E34F" w14:textId="0851AFC1" w:rsidTr="00985C5C">
        <w:trPr>
          <w:trHeight w:val="733"/>
        </w:trPr>
        <w:tc>
          <w:tcPr>
            <w:tcW w:w="1526" w:type="dxa"/>
          </w:tcPr>
          <w:p w14:paraId="09482F40" w14:textId="77777777" w:rsidR="00AE43AA" w:rsidRPr="00AE43AA" w:rsidRDefault="00AE43AA">
            <w:pPr>
              <w:rPr>
                <w:rFonts w:cstheme="minorHAnsi"/>
                <w:b/>
                <w:sz w:val="20"/>
                <w:szCs w:val="20"/>
              </w:rPr>
            </w:pPr>
            <w:r w:rsidRPr="00AE43AA">
              <w:rPr>
                <w:rFonts w:cstheme="minorHAnsi"/>
                <w:b/>
                <w:sz w:val="20"/>
                <w:szCs w:val="20"/>
              </w:rPr>
              <w:t>Attendance</w:t>
            </w:r>
          </w:p>
          <w:p w14:paraId="31496EA9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Present:</w:t>
            </w:r>
          </w:p>
          <w:p w14:paraId="69271D03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1C90F135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Apologies:</w:t>
            </w:r>
          </w:p>
          <w:p w14:paraId="7F822E0E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02DCAF1" w14:textId="26675DFE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668DA0FA" w14:textId="2884F468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Peter (</w:t>
            </w:r>
            <w:proofErr w:type="spellStart"/>
            <w:r w:rsidRPr="00AE43AA">
              <w:rPr>
                <w:rFonts w:cstheme="minorHAnsi"/>
                <w:sz w:val="20"/>
                <w:szCs w:val="20"/>
              </w:rPr>
              <w:t>Djerrwarrh</w:t>
            </w:r>
            <w:proofErr w:type="spellEnd"/>
            <w:r w:rsidRPr="00AE43AA">
              <w:rPr>
                <w:rFonts w:cstheme="minorHAnsi"/>
                <w:sz w:val="20"/>
                <w:szCs w:val="20"/>
              </w:rPr>
              <w:t>), Sandra (Wyndham), Jenny (Angliss NH), Lynne (Williamstown CEC), Heather (YCC)</w:t>
            </w:r>
          </w:p>
          <w:p w14:paraId="753CD4E9" w14:textId="04DA1ADF" w:rsidR="00AE43AA" w:rsidRPr="00AE43AA" w:rsidRDefault="00AE43AA" w:rsidP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Roopa (Duke Street), Indra (Laverton), Lidia (Wyndham), Kathleen (Farnham Street NLC)</w:t>
            </w:r>
          </w:p>
        </w:tc>
        <w:tc>
          <w:tcPr>
            <w:tcW w:w="1588" w:type="dxa"/>
          </w:tcPr>
          <w:p w14:paraId="40D04433" w14:textId="77777777" w:rsidR="00AE43AA" w:rsidRPr="00E64591" w:rsidRDefault="00AE43A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0D1B5E3D" w14:textId="10D51E24" w:rsidTr="00985C5C">
        <w:trPr>
          <w:trHeight w:val="333"/>
        </w:trPr>
        <w:tc>
          <w:tcPr>
            <w:tcW w:w="1526" w:type="dxa"/>
          </w:tcPr>
          <w:p w14:paraId="393476F6" w14:textId="04972B8B" w:rsidR="00AE43AA" w:rsidRPr="00AE43AA" w:rsidRDefault="00AE43AA" w:rsidP="005C04D1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 xml:space="preserve">Welcome </w:t>
            </w:r>
          </w:p>
        </w:tc>
        <w:tc>
          <w:tcPr>
            <w:tcW w:w="6662" w:type="dxa"/>
          </w:tcPr>
          <w:p w14:paraId="2CC49881" w14:textId="1D304AF6" w:rsidR="00AE43AA" w:rsidRPr="00AE43AA" w:rsidRDefault="00AE43AA" w:rsidP="00F549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AF1F4BD" w14:textId="3F8408E4" w:rsidR="00AE43AA" w:rsidRPr="00E64591" w:rsidRDefault="00AE43AA" w:rsidP="00F549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219F7635" w14:textId="0F46D034" w:rsidTr="00985C5C">
        <w:trPr>
          <w:trHeight w:val="733"/>
        </w:trPr>
        <w:tc>
          <w:tcPr>
            <w:tcW w:w="1526" w:type="dxa"/>
          </w:tcPr>
          <w:p w14:paraId="62A8F135" w14:textId="77777777" w:rsid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CAIF 10 Project Update</w:t>
            </w:r>
          </w:p>
          <w:p w14:paraId="063A5A0B" w14:textId="77777777" w:rsidR="00446F50" w:rsidRDefault="00446F50">
            <w:pPr>
              <w:rPr>
                <w:rFonts w:cstheme="minorHAnsi"/>
                <w:sz w:val="20"/>
                <w:szCs w:val="20"/>
              </w:rPr>
            </w:pPr>
          </w:p>
          <w:p w14:paraId="079D1F08" w14:textId="77777777" w:rsidR="00446F50" w:rsidRDefault="00446F50">
            <w:pPr>
              <w:rPr>
                <w:rFonts w:cstheme="minorHAnsi"/>
                <w:sz w:val="20"/>
                <w:szCs w:val="20"/>
              </w:rPr>
            </w:pPr>
          </w:p>
          <w:p w14:paraId="0E6773E1" w14:textId="77777777" w:rsidR="00446F50" w:rsidRDefault="00446F50">
            <w:pPr>
              <w:rPr>
                <w:rFonts w:cstheme="minorHAnsi"/>
                <w:sz w:val="20"/>
                <w:szCs w:val="20"/>
              </w:rPr>
            </w:pPr>
          </w:p>
          <w:p w14:paraId="1BABD958" w14:textId="77777777" w:rsidR="00446F50" w:rsidRDefault="00446F50">
            <w:pPr>
              <w:rPr>
                <w:rFonts w:cstheme="minorHAnsi"/>
                <w:sz w:val="20"/>
                <w:szCs w:val="20"/>
              </w:rPr>
            </w:pPr>
          </w:p>
          <w:p w14:paraId="70B931EF" w14:textId="77777777" w:rsidR="00E64591" w:rsidRDefault="00E64591">
            <w:pPr>
              <w:rPr>
                <w:rFonts w:cstheme="minorHAnsi"/>
                <w:sz w:val="20"/>
                <w:szCs w:val="20"/>
              </w:rPr>
            </w:pPr>
          </w:p>
          <w:p w14:paraId="6DFB07AC" w14:textId="31BC30E0" w:rsidR="00446F50" w:rsidRPr="00AE43AA" w:rsidRDefault="00446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CAIF 11</w:t>
            </w:r>
          </w:p>
        </w:tc>
        <w:tc>
          <w:tcPr>
            <w:tcW w:w="6662" w:type="dxa"/>
          </w:tcPr>
          <w:p w14:paraId="2ABDC1E3" w14:textId="77777777" w:rsidR="00446F50" w:rsidRDefault="00AE43AA" w:rsidP="00AE4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 available resources now uploaded including A frames. Still to be checked. Assessment banks to be uploaded. Upload will be staggered. Teacher resources will be documents, not links. To have different password for teachers and coordinators</w:t>
            </w:r>
            <w:r w:rsidR="00446F50">
              <w:rPr>
                <w:rFonts w:cstheme="minorHAnsi"/>
                <w:sz w:val="20"/>
                <w:szCs w:val="20"/>
              </w:rPr>
              <w:t xml:space="preserve"> hence different levels of access</w:t>
            </w:r>
            <w:r>
              <w:rPr>
                <w:rFonts w:cstheme="minorHAnsi"/>
                <w:sz w:val="20"/>
                <w:szCs w:val="20"/>
              </w:rPr>
              <w:t>. Currently checking if website displays correctly. Roll out to be by onsite training sessions for teachers and coordinators.</w:t>
            </w:r>
          </w:p>
          <w:p w14:paraId="31D54A58" w14:textId="77777777" w:rsidR="00446F50" w:rsidRDefault="00446F50" w:rsidP="00AE43AA">
            <w:pPr>
              <w:rPr>
                <w:rFonts w:cstheme="minorHAnsi"/>
                <w:sz w:val="20"/>
                <w:szCs w:val="20"/>
              </w:rPr>
            </w:pPr>
          </w:p>
          <w:p w14:paraId="5262568E" w14:textId="1E925B1E" w:rsidR="00AE43AA" w:rsidRPr="00AE43AA" w:rsidRDefault="00446F50" w:rsidP="00D479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Funding has been obtained for the development of a City of Hobsons Bay book by Meg Cotter following the model of the City of Maribyrnong book and student book made by</w:t>
            </w:r>
            <w:r w:rsidR="00D4797B">
              <w:rPr>
                <w:rFonts w:cstheme="minorHAnsi"/>
                <w:sz w:val="20"/>
                <w:szCs w:val="20"/>
              </w:rPr>
              <w:t xml:space="preserve"> Meg for Maribyrnong CC/</w:t>
            </w:r>
            <w:r>
              <w:rPr>
                <w:rFonts w:cstheme="minorHAnsi"/>
                <w:sz w:val="20"/>
                <w:szCs w:val="20"/>
              </w:rPr>
              <w:t xml:space="preserve"> YCC. </w:t>
            </w:r>
            <w:r w:rsidR="00AE43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2AAE10B1" w14:textId="01144A5F" w:rsidR="00AE43AA" w:rsidRPr="00E64591" w:rsidRDefault="00E64591" w:rsidP="00AE43AA">
            <w:pPr>
              <w:rPr>
                <w:rFonts w:cstheme="minorHAnsi"/>
                <w:b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Jenny P to organise training sessions when site ready</w:t>
            </w:r>
          </w:p>
        </w:tc>
      </w:tr>
      <w:tr w:rsidR="00AE43AA" w:rsidRPr="00AE43AA" w14:paraId="443471CF" w14:textId="72C319CF" w:rsidTr="00985C5C">
        <w:tc>
          <w:tcPr>
            <w:tcW w:w="1526" w:type="dxa"/>
          </w:tcPr>
          <w:p w14:paraId="1F36B44A" w14:textId="7EECFC8E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Skills First - (accredited)</w:t>
            </w:r>
          </w:p>
          <w:p w14:paraId="10AF2F30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Updates/ issues</w:t>
            </w:r>
          </w:p>
          <w:p w14:paraId="64446BE7" w14:textId="77777777" w:rsid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399DFDDF" w14:textId="77777777" w:rsidR="00E37744" w:rsidRDefault="00E37744">
            <w:pPr>
              <w:rPr>
                <w:rFonts w:cstheme="minorHAnsi"/>
                <w:sz w:val="20"/>
                <w:szCs w:val="20"/>
              </w:rPr>
            </w:pPr>
          </w:p>
          <w:p w14:paraId="7D21314B" w14:textId="77777777" w:rsidR="00E37744" w:rsidRDefault="00E37744">
            <w:pPr>
              <w:rPr>
                <w:rFonts w:cstheme="minorHAnsi"/>
                <w:sz w:val="20"/>
                <w:szCs w:val="20"/>
              </w:rPr>
            </w:pPr>
          </w:p>
          <w:p w14:paraId="7D6D0FEA" w14:textId="77777777" w:rsidR="00E37744" w:rsidRDefault="00E37744">
            <w:pPr>
              <w:rPr>
                <w:rFonts w:cstheme="minorHAnsi"/>
                <w:sz w:val="20"/>
                <w:szCs w:val="20"/>
              </w:rPr>
            </w:pPr>
          </w:p>
          <w:p w14:paraId="66970174" w14:textId="77777777" w:rsidR="00E37744" w:rsidRDefault="00E37744">
            <w:pPr>
              <w:rPr>
                <w:rFonts w:cstheme="minorHAnsi"/>
                <w:sz w:val="20"/>
                <w:szCs w:val="20"/>
              </w:rPr>
            </w:pPr>
          </w:p>
          <w:p w14:paraId="11458FB1" w14:textId="77777777" w:rsidR="00B837D9" w:rsidRDefault="00B837D9">
            <w:pPr>
              <w:rPr>
                <w:rFonts w:cstheme="minorHAnsi"/>
                <w:sz w:val="20"/>
                <w:szCs w:val="20"/>
              </w:rPr>
            </w:pPr>
          </w:p>
          <w:p w14:paraId="1D696CDE" w14:textId="574A90FC" w:rsidR="00AE43AA" w:rsidRPr="00AE43AA" w:rsidRDefault="00AE43AA" w:rsidP="00446F50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2019 units being delivered</w:t>
            </w:r>
          </w:p>
        </w:tc>
        <w:tc>
          <w:tcPr>
            <w:tcW w:w="6662" w:type="dxa"/>
          </w:tcPr>
          <w:p w14:paraId="5C088602" w14:textId="77777777" w:rsidR="00AE43AA" w:rsidRDefault="00446F50" w:rsidP="00446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SVTS system coming to replace current system. Will need individual logons whereas currently each organisation needs only one generic logon.</w:t>
            </w:r>
          </w:p>
          <w:p w14:paraId="4E09DA42" w14:textId="77777777" w:rsidR="00E37744" w:rsidRDefault="00E37744" w:rsidP="00446F50">
            <w:pPr>
              <w:rPr>
                <w:rFonts w:cstheme="minorHAnsi"/>
                <w:sz w:val="20"/>
                <w:szCs w:val="20"/>
              </w:rPr>
            </w:pPr>
          </w:p>
          <w:p w14:paraId="1A1F89D4" w14:textId="77777777" w:rsidR="00E37744" w:rsidRDefault="00E37744" w:rsidP="00446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Discussed anticipated dates of reaccreditation audits occurring over the coming 12 months. </w:t>
            </w:r>
          </w:p>
          <w:p w14:paraId="1771ABC4" w14:textId="77777777" w:rsidR="00E37744" w:rsidRDefault="00E37744" w:rsidP="00446F50">
            <w:pPr>
              <w:rPr>
                <w:rFonts w:cstheme="minorHAnsi"/>
                <w:sz w:val="20"/>
                <w:szCs w:val="20"/>
              </w:rPr>
            </w:pPr>
          </w:p>
          <w:p w14:paraId="3B648E07" w14:textId="77777777" w:rsidR="00E37744" w:rsidRDefault="00E37744" w:rsidP="00446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Discussed purchasing of the Connect assessments for small sites some of whom have only one combined class. Expensive option for them.</w:t>
            </w:r>
          </w:p>
          <w:p w14:paraId="34A6461A" w14:textId="77777777" w:rsidR="00B837D9" w:rsidRDefault="00B837D9" w:rsidP="00446F50">
            <w:pPr>
              <w:rPr>
                <w:rFonts w:cstheme="minorHAnsi"/>
                <w:sz w:val="20"/>
                <w:szCs w:val="20"/>
              </w:rPr>
            </w:pPr>
          </w:p>
          <w:p w14:paraId="3004D38C" w14:textId="4C6C776F" w:rsidR="00E37744" w:rsidRPr="00446F50" w:rsidRDefault="00E37744" w:rsidP="00446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14:paraId="41C20D4A" w14:textId="1D709739" w:rsidR="00AE43AA" w:rsidRPr="00E64591" w:rsidRDefault="00AE43AA" w:rsidP="005C04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3EB96E12" w14:textId="4C84A9B9" w:rsidTr="00985C5C">
        <w:trPr>
          <w:trHeight w:val="738"/>
        </w:trPr>
        <w:tc>
          <w:tcPr>
            <w:tcW w:w="1526" w:type="dxa"/>
          </w:tcPr>
          <w:p w14:paraId="51072355" w14:textId="6A90E777" w:rsidR="00AE43AA" w:rsidRPr="00AE43AA" w:rsidRDefault="00AE43AA" w:rsidP="004D2785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ACFE (pre-accredited) - updates/ issues</w:t>
            </w:r>
          </w:p>
        </w:tc>
        <w:tc>
          <w:tcPr>
            <w:tcW w:w="6662" w:type="dxa"/>
          </w:tcPr>
          <w:p w14:paraId="19E34421" w14:textId="440D3BE0" w:rsidR="00AE43AA" w:rsidRPr="009E47F1" w:rsidRDefault="00E37744" w:rsidP="004D2785">
            <w:pPr>
              <w:rPr>
                <w:rFonts w:cstheme="minorHAnsi"/>
                <w:sz w:val="20"/>
                <w:szCs w:val="20"/>
              </w:rPr>
            </w:pPr>
            <w:r w:rsidRPr="009E47F1">
              <w:rPr>
                <w:rFonts w:cstheme="minorHAnsi"/>
                <w:sz w:val="20"/>
                <w:szCs w:val="20"/>
              </w:rPr>
              <w:t xml:space="preserve">    </w:t>
            </w:r>
            <w:r w:rsidR="004D2785" w:rsidRPr="009E47F1">
              <w:rPr>
                <w:rFonts w:cstheme="minorHAnsi"/>
                <w:sz w:val="20"/>
                <w:szCs w:val="20"/>
              </w:rPr>
              <w:t>Ruth</w:t>
            </w:r>
            <w:r w:rsidR="009E47F1" w:rsidRPr="009E47F1">
              <w:rPr>
                <w:rFonts w:cstheme="minorHAnsi"/>
                <w:sz w:val="20"/>
                <w:szCs w:val="20"/>
              </w:rPr>
              <w:t xml:space="preserve"> Barnes ACFE </w:t>
            </w:r>
            <w:r w:rsidR="004D2785" w:rsidRPr="009E47F1">
              <w:rPr>
                <w:rFonts w:cstheme="minorHAnsi"/>
                <w:sz w:val="20"/>
                <w:szCs w:val="20"/>
              </w:rPr>
              <w:t>to visit WCEC.</w:t>
            </w:r>
            <w:r w:rsidRPr="009E47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186FEFE2" w14:textId="77777777" w:rsidR="004D2785" w:rsidRPr="00E64591" w:rsidRDefault="004D2785" w:rsidP="004D2785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5901493B" w14:textId="19526421" w:rsidTr="00985C5C">
        <w:trPr>
          <w:trHeight w:val="1043"/>
        </w:trPr>
        <w:tc>
          <w:tcPr>
            <w:tcW w:w="1526" w:type="dxa"/>
          </w:tcPr>
          <w:p w14:paraId="6AC07856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Continuous improvement</w:t>
            </w:r>
          </w:p>
          <w:p w14:paraId="74D5663D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19CC9467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B1FC73" w14:textId="53DA7F2F" w:rsidR="00AE43AA" w:rsidRPr="004D2785" w:rsidRDefault="00AE43AA" w:rsidP="004D2785">
            <w:pPr>
              <w:rPr>
                <w:rFonts w:cstheme="minorHAnsi"/>
                <w:sz w:val="20"/>
                <w:szCs w:val="20"/>
              </w:rPr>
            </w:pPr>
            <w:r w:rsidRPr="004D2785">
              <w:rPr>
                <w:rFonts w:cstheme="minorHAnsi"/>
                <w:sz w:val="20"/>
                <w:szCs w:val="20"/>
              </w:rPr>
              <w:t>Think west group is currently updating tasks in line with new curriculum.</w:t>
            </w:r>
          </w:p>
          <w:p w14:paraId="4CEDD1B9" w14:textId="77777777" w:rsidR="00AE43AA" w:rsidRDefault="00AE43AA" w:rsidP="00EE2B18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 xml:space="preserve">Updated tasks have been uploaded to Dropbox. </w:t>
            </w:r>
          </w:p>
          <w:p w14:paraId="0873962E" w14:textId="77777777" w:rsidR="0055458C" w:rsidRDefault="004D2785" w:rsidP="005545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mapping documents need to be improved. </w:t>
            </w:r>
            <w:r w:rsidRPr="00145131">
              <w:rPr>
                <w:rFonts w:cstheme="minorHAnsi"/>
                <w:b/>
                <w:sz w:val="20"/>
                <w:szCs w:val="20"/>
              </w:rPr>
              <w:t>Suggested template attached.</w:t>
            </w:r>
            <w:r w:rsidR="000712B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2056D694" w14:textId="77777777" w:rsidR="004D2785" w:rsidRDefault="000712B4" w:rsidP="005545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458C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Start w:id="1" w:name="_MON_1618647073"/>
            <w:bookmarkEnd w:id="1"/>
            <w:r w:rsidR="0055458C">
              <w:rPr>
                <w:rFonts w:cstheme="minorHAnsi"/>
                <w:b/>
                <w:sz w:val="20"/>
                <w:szCs w:val="20"/>
              </w:rPr>
              <w:object w:dxaOrig="1531" w:dyaOrig="990" w14:anchorId="2A5E0A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8" o:title=""/>
                </v:shape>
                <o:OLEObject Type="Embed" ProgID="Word.Document.12" ShapeID="_x0000_i1025" DrawAspect="Icon" ObjectID="_1618662180" r:id="rId9">
                  <o:FieldCodes>\s</o:FieldCodes>
                </o:OLEObject>
              </w:object>
            </w:r>
            <w:bookmarkEnd w:id="0"/>
          </w:p>
          <w:p w14:paraId="50E90173" w14:textId="77777777" w:rsidR="009E47F1" w:rsidRDefault="009E47F1" w:rsidP="0055458C">
            <w:pPr>
              <w:rPr>
                <w:rFonts w:cstheme="minorHAnsi"/>
                <w:sz w:val="20"/>
                <w:szCs w:val="20"/>
              </w:rPr>
            </w:pPr>
          </w:p>
          <w:p w14:paraId="602BA3F4" w14:textId="77777777" w:rsidR="009E47F1" w:rsidRDefault="009E47F1" w:rsidP="0055458C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17417B">
              <w:rPr>
                <w:rFonts w:cstheme="minorHAnsi"/>
                <w:b/>
                <w:sz w:val="20"/>
                <w:szCs w:val="20"/>
              </w:rPr>
              <w:t>We also need to update our moderation tool (to match the validation tool).  If you have a good one to share, please forward to Lynne</w:t>
            </w:r>
            <w:r w:rsidRPr="001A6A7D">
              <w:rPr>
                <w:rFonts w:cstheme="minorHAnsi"/>
                <w:color w:val="2E74B5" w:themeColor="accent1" w:themeShade="BF"/>
                <w:sz w:val="20"/>
                <w:szCs w:val="20"/>
              </w:rPr>
              <w:t>.</w:t>
            </w:r>
          </w:p>
          <w:p w14:paraId="5865EB50" w14:textId="1CC5FC1A" w:rsidR="0017417B" w:rsidRPr="00AE43AA" w:rsidRDefault="0017417B" w:rsidP="00554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8D81438" w14:textId="427DD74B" w:rsidR="00AE43AA" w:rsidRPr="00E64591" w:rsidRDefault="00E64591" w:rsidP="004D2785">
            <w:pPr>
              <w:rPr>
                <w:rFonts w:cstheme="minorHAnsi"/>
                <w:b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Jenny P to continue updating</w:t>
            </w:r>
          </w:p>
        </w:tc>
      </w:tr>
      <w:tr w:rsidR="00AE43AA" w:rsidRPr="00AE43AA" w14:paraId="5536776F" w14:textId="648C4DBB" w:rsidTr="00985C5C">
        <w:tc>
          <w:tcPr>
            <w:tcW w:w="1526" w:type="dxa"/>
          </w:tcPr>
          <w:p w14:paraId="21634F3A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Professional development</w:t>
            </w:r>
          </w:p>
          <w:p w14:paraId="79E32208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4D7A4EA3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3710BB4" w14:textId="5361D77D" w:rsidR="007103B4" w:rsidRPr="007103B4" w:rsidRDefault="007103B4" w:rsidP="007103B4">
            <w:pPr>
              <w:rPr>
                <w:rFonts w:cstheme="minorHAnsi"/>
                <w:b/>
                <w:sz w:val="20"/>
                <w:szCs w:val="20"/>
              </w:rPr>
            </w:pPr>
            <w:r w:rsidRPr="007103B4">
              <w:rPr>
                <w:rFonts w:cstheme="minorHAnsi"/>
                <w:b/>
                <w:sz w:val="20"/>
                <w:szCs w:val="20"/>
              </w:rPr>
              <w:t xml:space="preserve">31 May 2019 </w:t>
            </w:r>
            <w:r>
              <w:rPr>
                <w:rFonts w:cstheme="minorHAnsi"/>
                <w:b/>
                <w:sz w:val="20"/>
                <w:szCs w:val="20"/>
              </w:rPr>
              <w:t xml:space="preserve">(Friday) PD Day </w:t>
            </w:r>
            <w:r w:rsidR="00E64591">
              <w:rPr>
                <w:rFonts w:cstheme="minorHAnsi"/>
                <w:b/>
                <w:sz w:val="20"/>
                <w:szCs w:val="20"/>
              </w:rPr>
              <w:t xml:space="preserve">– Teaching through Games </w:t>
            </w:r>
            <w:r>
              <w:rPr>
                <w:rFonts w:cstheme="minorHAnsi"/>
                <w:b/>
                <w:sz w:val="20"/>
                <w:szCs w:val="20"/>
              </w:rPr>
              <w:t xml:space="preserve">&amp; </w:t>
            </w:r>
            <w:r w:rsidRPr="007103B4">
              <w:rPr>
                <w:rFonts w:cstheme="minorHAnsi"/>
                <w:b/>
                <w:sz w:val="20"/>
                <w:szCs w:val="20"/>
              </w:rPr>
              <w:t>validation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E6459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moderation</w:t>
            </w:r>
            <w:r w:rsidRPr="007103B4">
              <w:rPr>
                <w:rFonts w:cstheme="minorHAnsi"/>
                <w:b/>
                <w:sz w:val="20"/>
                <w:szCs w:val="20"/>
              </w:rPr>
              <w:t xml:space="preserve"> at </w:t>
            </w:r>
            <w:r w:rsidR="009E47F1" w:rsidRPr="007103B4">
              <w:rPr>
                <w:rFonts w:cstheme="minorHAnsi"/>
                <w:b/>
                <w:sz w:val="20"/>
                <w:szCs w:val="20"/>
              </w:rPr>
              <w:t>WCEC</w:t>
            </w:r>
            <w:r w:rsidR="009E47F1">
              <w:rPr>
                <w:rFonts w:cstheme="minorHAnsi"/>
                <w:b/>
                <w:sz w:val="20"/>
                <w:szCs w:val="20"/>
              </w:rPr>
              <w:t xml:space="preserve"> - 14 Thompson Williamstown</w:t>
            </w:r>
          </w:p>
          <w:p w14:paraId="2ED2FB6F" w14:textId="41635C18" w:rsidR="007103B4" w:rsidRDefault="007103B4" w:rsidP="007103B4">
            <w:pPr>
              <w:rPr>
                <w:rFonts w:cstheme="minorHAnsi"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9-12noon</w:t>
            </w:r>
            <w:r>
              <w:rPr>
                <w:rFonts w:cstheme="minorHAnsi"/>
                <w:sz w:val="20"/>
                <w:szCs w:val="20"/>
              </w:rPr>
              <w:t xml:space="preserve"> Teachers moderation of selected units</w:t>
            </w:r>
          </w:p>
          <w:p w14:paraId="1BD0E72D" w14:textId="00C76FF8" w:rsidR="007103B4" w:rsidRDefault="007103B4" w:rsidP="00710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Coordinators validation of selected units</w:t>
            </w:r>
          </w:p>
          <w:p w14:paraId="29EA55B4" w14:textId="0275C5A1" w:rsidR="007103B4" w:rsidRDefault="007103B4" w:rsidP="007103B4">
            <w:pPr>
              <w:rPr>
                <w:rFonts w:cstheme="minorHAnsi"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12-1pm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64591">
              <w:rPr>
                <w:rFonts w:cstheme="minorHAnsi"/>
                <w:sz w:val="20"/>
                <w:szCs w:val="20"/>
              </w:rPr>
              <w:t xml:space="preserve"> LUNCH </w:t>
            </w:r>
            <w:r>
              <w:rPr>
                <w:rFonts w:cstheme="minorHAnsi"/>
                <w:sz w:val="20"/>
                <w:szCs w:val="20"/>
              </w:rPr>
              <w:t>Sharing games</w:t>
            </w:r>
            <w:r w:rsidR="00266B6A">
              <w:rPr>
                <w:rFonts w:cstheme="minorHAnsi"/>
                <w:sz w:val="20"/>
                <w:szCs w:val="20"/>
              </w:rPr>
              <w:t>/ideas – all bring one item to share</w:t>
            </w:r>
          </w:p>
          <w:p w14:paraId="26686DFB" w14:textId="3CD9ACBC" w:rsidR="00E64591" w:rsidRDefault="00266B6A" w:rsidP="00E64591">
            <w:pPr>
              <w:rPr>
                <w:rFonts w:cstheme="minorHAnsi"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1-4.30pm</w:t>
            </w:r>
            <w:r>
              <w:rPr>
                <w:rFonts w:cstheme="minorHAnsi"/>
                <w:sz w:val="20"/>
                <w:szCs w:val="20"/>
              </w:rPr>
              <w:t xml:space="preserve"> Developing games based on the electives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8A082A">
              <w:rPr>
                <w:rFonts w:cstheme="minorHAnsi"/>
                <w:sz w:val="20"/>
                <w:szCs w:val="20"/>
              </w:rPr>
              <w:t xml:space="preserve">VU22608 </w:t>
            </w:r>
            <w:r>
              <w:rPr>
                <w:rFonts w:cstheme="minorHAnsi"/>
                <w:sz w:val="20"/>
                <w:szCs w:val="20"/>
              </w:rPr>
              <w:t xml:space="preserve">Transport game, </w:t>
            </w:r>
            <w:r w:rsidR="00B44AC2">
              <w:rPr>
                <w:rFonts w:cstheme="minorHAnsi"/>
                <w:sz w:val="20"/>
                <w:szCs w:val="20"/>
              </w:rPr>
              <w:t xml:space="preserve">VU22609 </w:t>
            </w:r>
            <w:r>
              <w:rPr>
                <w:rFonts w:cstheme="minorHAnsi"/>
                <w:sz w:val="20"/>
                <w:szCs w:val="20"/>
              </w:rPr>
              <w:t xml:space="preserve">current issues games, </w:t>
            </w:r>
            <w:r w:rsidR="00B44AC2">
              <w:rPr>
                <w:rFonts w:cstheme="minorHAnsi"/>
                <w:sz w:val="20"/>
                <w:szCs w:val="20"/>
              </w:rPr>
              <w:t>VU22397</w:t>
            </w:r>
            <w:r w:rsidR="009E47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numeracy games (Beth Marr materials)</w:t>
            </w:r>
            <w:r w:rsidR="00E64591">
              <w:rPr>
                <w:rFonts w:cstheme="minorHAnsi"/>
                <w:sz w:val="20"/>
                <w:szCs w:val="20"/>
              </w:rPr>
              <w:t>, games for EAL Initial units</w:t>
            </w:r>
          </w:p>
          <w:p w14:paraId="6827AD76" w14:textId="0D050D8C" w:rsidR="00AE43AA" w:rsidRPr="00E64591" w:rsidRDefault="00E64591" w:rsidP="00E645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RESULT: items to be used for teaching electives</w:t>
            </w:r>
            <w:r w:rsidR="00AE43AA" w:rsidRPr="00E6459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758EF145" w14:textId="5652A007" w:rsidR="00E64591" w:rsidRPr="00E64591" w:rsidRDefault="00E64591" w:rsidP="00E64591">
            <w:pPr>
              <w:rPr>
                <w:rFonts w:cstheme="minorHAnsi"/>
                <w:b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 xml:space="preserve">Jenny P &amp; Lynne H to </w:t>
            </w:r>
            <w:r>
              <w:rPr>
                <w:rFonts w:cstheme="minorHAnsi"/>
                <w:b/>
                <w:sz w:val="20"/>
                <w:szCs w:val="20"/>
              </w:rPr>
              <w:t>organise program</w:t>
            </w:r>
            <w:r w:rsidRPr="00E64591">
              <w:rPr>
                <w:rFonts w:cstheme="minorHAnsi"/>
                <w:b/>
                <w:sz w:val="20"/>
                <w:szCs w:val="20"/>
              </w:rPr>
              <w:t xml:space="preserve"> with Lidia</w:t>
            </w:r>
          </w:p>
        </w:tc>
      </w:tr>
      <w:tr w:rsidR="00AE43AA" w:rsidRPr="00AE43AA" w14:paraId="7ECEEFF3" w14:textId="07CAEB51" w:rsidTr="00985C5C">
        <w:trPr>
          <w:trHeight w:val="476"/>
        </w:trPr>
        <w:tc>
          <w:tcPr>
            <w:tcW w:w="1526" w:type="dxa"/>
          </w:tcPr>
          <w:p w14:paraId="1E5DDF7A" w14:textId="0F500CBB" w:rsidR="00AE43AA" w:rsidRPr="00AE43AA" w:rsidRDefault="00AE43AA" w:rsidP="00B837D9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lastRenderedPageBreak/>
              <w:t>Industry consultation</w:t>
            </w:r>
          </w:p>
        </w:tc>
        <w:tc>
          <w:tcPr>
            <w:tcW w:w="6662" w:type="dxa"/>
          </w:tcPr>
          <w:p w14:paraId="323925F3" w14:textId="77777777" w:rsidR="00AE43AA" w:rsidRPr="00AE43AA" w:rsidRDefault="00AE43AA" w:rsidP="005C04D1">
            <w:pPr>
              <w:rPr>
                <w:rFonts w:cstheme="minorHAnsi"/>
                <w:sz w:val="20"/>
                <w:szCs w:val="20"/>
              </w:rPr>
            </w:pPr>
          </w:p>
          <w:p w14:paraId="1A104FB7" w14:textId="3AD20722" w:rsidR="00AE43AA" w:rsidRPr="00AE43AA" w:rsidRDefault="00E64591" w:rsidP="005C04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14:paraId="0EB230A9" w14:textId="77777777" w:rsidR="00AE43AA" w:rsidRPr="00E64591" w:rsidRDefault="00AE43AA" w:rsidP="005C04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05B50552" w14:textId="650179A4" w:rsidTr="00985C5C">
        <w:tc>
          <w:tcPr>
            <w:tcW w:w="1526" w:type="dxa"/>
          </w:tcPr>
          <w:p w14:paraId="3D55E0BA" w14:textId="781BBC1A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Task bank: updates/issues</w:t>
            </w:r>
          </w:p>
          <w:p w14:paraId="229B1969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32AA2D1" w14:textId="36774A15" w:rsidR="00AE43AA" w:rsidRPr="00AE43AA" w:rsidRDefault="00AE43AA" w:rsidP="0011609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As discussed in Continuous improvement, Validation/Moderation and Professional development</w:t>
            </w:r>
          </w:p>
        </w:tc>
        <w:tc>
          <w:tcPr>
            <w:tcW w:w="1588" w:type="dxa"/>
          </w:tcPr>
          <w:p w14:paraId="04A475E7" w14:textId="77777777" w:rsidR="00AE43AA" w:rsidRPr="00E64591" w:rsidRDefault="00AE43AA" w:rsidP="00266B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1EF9CFD5" w14:textId="344BD2EB" w:rsidTr="00985C5C">
        <w:tc>
          <w:tcPr>
            <w:tcW w:w="1526" w:type="dxa"/>
          </w:tcPr>
          <w:p w14:paraId="0C99C2A8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New Business</w:t>
            </w:r>
          </w:p>
          <w:p w14:paraId="01CD4C6D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3BF99736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712AD380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AA7C8A3" w14:textId="3ABF8405" w:rsidR="002712D8" w:rsidRDefault="002712D8" w:rsidP="001D26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of group to be changed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ThinkWest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Education Managers</w:t>
            </w:r>
            <w:r w:rsidR="00145131">
              <w:rPr>
                <w:rFonts w:cstheme="minorHAnsi"/>
                <w:sz w:val="20"/>
                <w:szCs w:val="20"/>
              </w:rPr>
              <w:t xml:space="preserve"> (TWEM)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9415D14" w14:textId="77777777" w:rsidR="002712D8" w:rsidRDefault="002712D8" w:rsidP="001D2698">
            <w:pPr>
              <w:rPr>
                <w:rFonts w:cstheme="minorHAnsi"/>
                <w:sz w:val="20"/>
                <w:szCs w:val="20"/>
              </w:rPr>
            </w:pPr>
          </w:p>
          <w:p w14:paraId="52A36181" w14:textId="74094BB5" w:rsidR="00AE43AA" w:rsidRDefault="002712D8" w:rsidP="001D26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TWEM group </w:t>
            </w:r>
            <w:r w:rsidR="006607E9">
              <w:rPr>
                <w:rFonts w:cstheme="minorHAnsi"/>
                <w:sz w:val="20"/>
                <w:szCs w:val="20"/>
              </w:rPr>
              <w:t>needs an u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6607E9">
              <w:rPr>
                <w:rFonts w:cstheme="minorHAnsi"/>
                <w:sz w:val="20"/>
                <w:szCs w:val="20"/>
              </w:rPr>
              <w:t>dated email list. Suggested is below:</w:t>
            </w:r>
          </w:p>
          <w:p w14:paraId="1B06DBC8" w14:textId="77777777" w:rsidR="006607E9" w:rsidRDefault="006607E9" w:rsidP="001D2698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0"/>
              <w:gridCol w:w="2157"/>
              <w:gridCol w:w="2189"/>
            </w:tblGrid>
            <w:tr w:rsidR="006607E9" w14:paraId="124015BD" w14:textId="77777777" w:rsidTr="006607E9">
              <w:tc>
                <w:tcPr>
                  <w:tcW w:w="2368" w:type="dxa"/>
                </w:tcPr>
                <w:p w14:paraId="6A39E3C1" w14:textId="7A9EDB10" w:rsidR="006607E9" w:rsidRPr="006607E9" w:rsidRDefault="006607E9" w:rsidP="001D269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607E9">
                    <w:rPr>
                      <w:rFonts w:cstheme="minorHAnsi"/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2368" w:type="dxa"/>
                </w:tcPr>
                <w:p w14:paraId="49E3444C" w14:textId="3B46E01C" w:rsidR="006607E9" w:rsidRPr="006607E9" w:rsidRDefault="006607E9" w:rsidP="001D269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607E9">
                    <w:rPr>
                      <w:rFonts w:cstheme="minorHAnsi"/>
                      <w:b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2369" w:type="dxa"/>
                </w:tcPr>
                <w:p w14:paraId="2EBFE1A4" w14:textId="29107035" w:rsidR="006607E9" w:rsidRPr="006607E9" w:rsidRDefault="006607E9" w:rsidP="001D269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607E9">
                    <w:rPr>
                      <w:rFonts w:cstheme="minorHAnsi"/>
                      <w:b/>
                      <w:sz w:val="20"/>
                      <w:szCs w:val="20"/>
                    </w:rPr>
                    <w:t>CC</w:t>
                  </w:r>
                </w:p>
              </w:tc>
            </w:tr>
            <w:tr w:rsidR="006607E9" w14:paraId="3D3FCB36" w14:textId="77777777" w:rsidTr="006607E9">
              <w:tc>
                <w:tcPr>
                  <w:tcW w:w="2368" w:type="dxa"/>
                </w:tcPr>
                <w:p w14:paraId="3F8EC03D" w14:textId="5B0C3B16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Lynne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Hewet</w:t>
                  </w:r>
                  <w:proofErr w:type="spellEnd"/>
                </w:p>
              </w:tc>
              <w:tc>
                <w:tcPr>
                  <w:tcW w:w="2368" w:type="dxa"/>
                </w:tcPr>
                <w:p w14:paraId="6271B010" w14:textId="7F43AEC1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WCEC</w:t>
                  </w:r>
                </w:p>
              </w:tc>
              <w:tc>
                <w:tcPr>
                  <w:tcW w:w="2369" w:type="dxa"/>
                </w:tcPr>
                <w:p w14:paraId="3E7C2FBA" w14:textId="77777777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07E9" w14:paraId="7C3AF983" w14:textId="77777777" w:rsidTr="006607E9">
              <w:tc>
                <w:tcPr>
                  <w:tcW w:w="2368" w:type="dxa"/>
                </w:tcPr>
                <w:p w14:paraId="5363ABE2" w14:textId="4850CE95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Peter D</w:t>
                  </w:r>
                  <w:r w:rsidR="000C57BD">
                    <w:rPr>
                      <w:rFonts w:cstheme="minorHAnsi"/>
                      <w:sz w:val="20"/>
                      <w:szCs w:val="20"/>
                    </w:rPr>
                    <w:t>oran</w:t>
                  </w:r>
                </w:p>
              </w:tc>
              <w:tc>
                <w:tcPr>
                  <w:tcW w:w="2368" w:type="dxa"/>
                </w:tcPr>
                <w:p w14:paraId="31C5F211" w14:textId="25CD57DC" w:rsidR="006607E9" w:rsidRDefault="006607E9" w:rsidP="006607E9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Djerriwarrh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CES</w:t>
                  </w:r>
                </w:p>
              </w:tc>
              <w:tc>
                <w:tcPr>
                  <w:tcW w:w="2369" w:type="dxa"/>
                </w:tcPr>
                <w:p w14:paraId="11E43E69" w14:textId="62491214" w:rsidR="006607E9" w:rsidRDefault="000C57BD" w:rsidP="000C57BD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0C57BD">
                    <w:rPr>
                      <w:rFonts w:cstheme="minorHAnsi"/>
                      <w:sz w:val="20"/>
                      <w:szCs w:val="20"/>
                    </w:rPr>
                    <w:t>Sharimllah</w:t>
                  </w:r>
                  <w:proofErr w:type="spellEnd"/>
                  <w:r w:rsidRPr="000C57B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Sharmi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) </w:t>
                  </w:r>
                  <w:r w:rsidRPr="000C57BD">
                    <w:rPr>
                      <w:rFonts w:cstheme="minorHAnsi"/>
                      <w:sz w:val="20"/>
                      <w:szCs w:val="20"/>
                    </w:rPr>
                    <w:t xml:space="preserve">Ramachandran </w:t>
                  </w:r>
                </w:p>
              </w:tc>
            </w:tr>
            <w:tr w:rsidR="006607E9" w14:paraId="65E54158" w14:textId="77777777" w:rsidTr="006607E9">
              <w:tc>
                <w:tcPr>
                  <w:tcW w:w="2368" w:type="dxa"/>
                </w:tcPr>
                <w:p w14:paraId="7D831FB5" w14:textId="5F11F6A1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Sandra</w:t>
                  </w:r>
                  <w:r w:rsidR="000C57BD">
                    <w:rPr>
                      <w:rFonts w:cstheme="minorHAnsi"/>
                      <w:sz w:val="20"/>
                      <w:szCs w:val="20"/>
                    </w:rPr>
                    <w:t xml:space="preserve"> R</w:t>
                  </w:r>
                </w:p>
              </w:tc>
              <w:tc>
                <w:tcPr>
                  <w:tcW w:w="2368" w:type="dxa"/>
                </w:tcPr>
                <w:p w14:paraId="2A644C2E" w14:textId="683597D3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Wyndham</w:t>
                  </w:r>
                </w:p>
              </w:tc>
              <w:tc>
                <w:tcPr>
                  <w:tcW w:w="2369" w:type="dxa"/>
                </w:tcPr>
                <w:p w14:paraId="64CB4A10" w14:textId="6B0E567C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Lidia Pivato</w:t>
                  </w:r>
                </w:p>
              </w:tc>
            </w:tr>
            <w:tr w:rsidR="006607E9" w14:paraId="2512D620" w14:textId="77777777" w:rsidTr="006607E9">
              <w:tc>
                <w:tcPr>
                  <w:tcW w:w="2368" w:type="dxa"/>
                </w:tcPr>
                <w:p w14:paraId="2708BEA3" w14:textId="2018D546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Jenny Penfold</w:t>
                  </w:r>
                </w:p>
              </w:tc>
              <w:tc>
                <w:tcPr>
                  <w:tcW w:w="2368" w:type="dxa"/>
                </w:tcPr>
                <w:p w14:paraId="15863BC0" w14:textId="3D04487B" w:rsidR="006607E9" w:rsidRDefault="006607E9" w:rsidP="006607E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Angliss NH</w:t>
                  </w:r>
                </w:p>
              </w:tc>
              <w:tc>
                <w:tcPr>
                  <w:tcW w:w="2369" w:type="dxa"/>
                </w:tcPr>
                <w:p w14:paraId="59AEE1A1" w14:textId="77777777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07E9" w14:paraId="05188AF0" w14:textId="77777777" w:rsidTr="006607E9">
              <w:tc>
                <w:tcPr>
                  <w:tcW w:w="2368" w:type="dxa"/>
                </w:tcPr>
                <w:p w14:paraId="5EAD4E08" w14:textId="5B7B94E9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Heather Naylor</w:t>
                  </w:r>
                </w:p>
              </w:tc>
              <w:tc>
                <w:tcPr>
                  <w:tcW w:w="2368" w:type="dxa"/>
                </w:tcPr>
                <w:p w14:paraId="399782E4" w14:textId="2F0CA542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YCC</w:t>
                  </w:r>
                </w:p>
              </w:tc>
              <w:tc>
                <w:tcPr>
                  <w:tcW w:w="2369" w:type="dxa"/>
                </w:tcPr>
                <w:p w14:paraId="04853395" w14:textId="77777777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07E9" w14:paraId="0ED7DF2A" w14:textId="77777777" w:rsidTr="006607E9">
              <w:tc>
                <w:tcPr>
                  <w:tcW w:w="2368" w:type="dxa"/>
                </w:tcPr>
                <w:p w14:paraId="1996C852" w14:textId="14428E3C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Roopa</w:t>
                  </w:r>
                  <w:r w:rsidR="000C57BD">
                    <w:rPr>
                      <w:rFonts w:cstheme="minorHAnsi"/>
                      <w:sz w:val="20"/>
                      <w:szCs w:val="20"/>
                    </w:rPr>
                    <w:t xml:space="preserve"> Krish</w:t>
                  </w:r>
                  <w:r w:rsidR="006D73D5">
                    <w:rPr>
                      <w:rFonts w:cstheme="minorHAnsi"/>
                      <w:sz w:val="20"/>
                      <w:szCs w:val="20"/>
                    </w:rPr>
                    <w:t xml:space="preserve"> Raman</w:t>
                  </w:r>
                </w:p>
              </w:tc>
              <w:tc>
                <w:tcPr>
                  <w:tcW w:w="2368" w:type="dxa"/>
                </w:tcPr>
                <w:p w14:paraId="488FAEEE" w14:textId="422583E1" w:rsidR="006607E9" w:rsidRDefault="006607E9" w:rsidP="006607E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Duke Street CH</w:t>
                  </w:r>
                </w:p>
              </w:tc>
              <w:tc>
                <w:tcPr>
                  <w:tcW w:w="2369" w:type="dxa"/>
                </w:tcPr>
                <w:p w14:paraId="4B36C2B1" w14:textId="284773BE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Lana</w:t>
                  </w:r>
                  <w:r w:rsidR="000C57BD">
                    <w:rPr>
                      <w:rFonts w:cstheme="minorHAnsi"/>
                      <w:sz w:val="20"/>
                      <w:szCs w:val="20"/>
                    </w:rPr>
                    <w:t xml:space="preserve"> Bedford</w:t>
                  </w:r>
                </w:p>
              </w:tc>
            </w:tr>
            <w:tr w:rsidR="006607E9" w14:paraId="09EA3FD1" w14:textId="77777777" w:rsidTr="006607E9">
              <w:tc>
                <w:tcPr>
                  <w:tcW w:w="2368" w:type="dxa"/>
                </w:tcPr>
                <w:p w14:paraId="0A990017" w14:textId="37014F6D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Indra</w:t>
                  </w:r>
                  <w:r w:rsidR="000C57BD">
                    <w:rPr>
                      <w:rFonts w:cstheme="minorHAnsi"/>
                      <w:sz w:val="20"/>
                      <w:szCs w:val="20"/>
                    </w:rPr>
                    <w:t xml:space="preserve"> Nathan</w:t>
                  </w:r>
                </w:p>
              </w:tc>
              <w:tc>
                <w:tcPr>
                  <w:tcW w:w="2368" w:type="dxa"/>
                </w:tcPr>
                <w:p w14:paraId="2AA51DD1" w14:textId="5DCC89B4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Laverton CIS</w:t>
                  </w:r>
                </w:p>
              </w:tc>
              <w:tc>
                <w:tcPr>
                  <w:tcW w:w="2369" w:type="dxa"/>
                </w:tcPr>
                <w:p w14:paraId="1B759BE4" w14:textId="7AA966EA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Bill Daley</w:t>
                  </w:r>
                </w:p>
              </w:tc>
            </w:tr>
            <w:tr w:rsidR="006607E9" w14:paraId="52052F78" w14:textId="77777777" w:rsidTr="006607E9">
              <w:tc>
                <w:tcPr>
                  <w:tcW w:w="2368" w:type="dxa"/>
                </w:tcPr>
                <w:p w14:paraId="2D2C5A14" w14:textId="11F24BC7" w:rsidR="006607E9" w:rsidRDefault="006607E9" w:rsidP="00806DD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Ana</w:t>
                  </w:r>
                  <w:r w:rsidR="00806DD5">
                    <w:t xml:space="preserve"> </w:t>
                  </w:r>
                  <w:r w:rsidR="00806DD5">
                    <w:rPr>
                      <w:rFonts w:cstheme="minorHAnsi"/>
                      <w:sz w:val="20"/>
                      <w:szCs w:val="20"/>
                    </w:rPr>
                    <w:t>Paula Balica</w:t>
                  </w:r>
                </w:p>
              </w:tc>
              <w:tc>
                <w:tcPr>
                  <w:tcW w:w="2368" w:type="dxa"/>
                </w:tcPr>
                <w:p w14:paraId="19887B13" w14:textId="14131264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Community Plus</w:t>
                  </w:r>
                </w:p>
              </w:tc>
              <w:tc>
                <w:tcPr>
                  <w:tcW w:w="2369" w:type="dxa"/>
                </w:tcPr>
                <w:p w14:paraId="23E63829" w14:textId="4FBEF29B" w:rsidR="006607E9" w:rsidRDefault="006607E9" w:rsidP="006607E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Branka S</w:t>
                  </w:r>
                  <w:r w:rsidRPr="006607E9">
                    <w:rPr>
                      <w:rFonts w:cstheme="minorHAnsi"/>
                      <w:sz w:val="20"/>
                      <w:szCs w:val="20"/>
                    </w:rPr>
                    <w:t>tevanovic</w:t>
                  </w:r>
                </w:p>
              </w:tc>
            </w:tr>
            <w:tr w:rsidR="006607E9" w14:paraId="00DCECD5" w14:textId="77777777" w:rsidTr="006607E9">
              <w:tc>
                <w:tcPr>
                  <w:tcW w:w="2368" w:type="dxa"/>
                </w:tcPr>
                <w:p w14:paraId="2BFAFFBD" w14:textId="68FA220D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Kathleen </w:t>
                  </w:r>
                  <w:r w:rsidR="000C57BD">
                    <w:rPr>
                      <w:rFonts w:cstheme="minorHAnsi"/>
                      <w:sz w:val="20"/>
                      <w:szCs w:val="20"/>
                    </w:rPr>
                    <w:t>Nolan</w:t>
                  </w:r>
                </w:p>
              </w:tc>
              <w:tc>
                <w:tcPr>
                  <w:tcW w:w="2368" w:type="dxa"/>
                </w:tcPr>
                <w:p w14:paraId="5731B3C6" w14:textId="2B8F7D81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Farnham Street</w:t>
                  </w:r>
                </w:p>
              </w:tc>
              <w:tc>
                <w:tcPr>
                  <w:tcW w:w="2369" w:type="dxa"/>
                </w:tcPr>
                <w:p w14:paraId="28CAA306" w14:textId="77777777" w:rsidR="006607E9" w:rsidRDefault="006607E9" w:rsidP="001D269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25DBEA0" w14:textId="77777777" w:rsidR="006607E9" w:rsidRDefault="006607E9" w:rsidP="001D2698">
            <w:pPr>
              <w:rPr>
                <w:rFonts w:cstheme="minorHAnsi"/>
                <w:sz w:val="20"/>
                <w:szCs w:val="20"/>
              </w:rPr>
            </w:pPr>
          </w:p>
          <w:p w14:paraId="1300C106" w14:textId="07F1F9A5" w:rsidR="000007CD" w:rsidRPr="00AE43AA" w:rsidRDefault="000007CD" w:rsidP="001D26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BE75D75" w14:textId="77777777" w:rsidR="00AE43AA" w:rsidRPr="00E64591" w:rsidRDefault="00AE43AA" w:rsidP="001D26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3B00AE97" w14:textId="55F93469" w:rsidTr="00985C5C">
        <w:tc>
          <w:tcPr>
            <w:tcW w:w="1526" w:type="dxa"/>
          </w:tcPr>
          <w:p w14:paraId="70A6F13F" w14:textId="71C8F186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  <w:r w:rsidRPr="00AE43AA">
              <w:rPr>
                <w:rFonts w:cstheme="minorHAnsi"/>
                <w:sz w:val="20"/>
                <w:szCs w:val="20"/>
              </w:rPr>
              <w:t>Validation/ Moderation</w:t>
            </w:r>
          </w:p>
          <w:p w14:paraId="4F81FA0B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48625116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169EC3" w14:textId="77777777" w:rsidR="0055458C" w:rsidRPr="00145131" w:rsidRDefault="0055458C" w:rsidP="005545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 validated VU22358 Develop Learning Goals (YCC) To have changes completed</w:t>
            </w:r>
          </w:p>
          <w:bookmarkStart w:id="2" w:name="_MON_1618647202"/>
          <w:bookmarkEnd w:id="2"/>
          <w:p w14:paraId="6A6EE2D3" w14:textId="58C95354" w:rsidR="00AE43AA" w:rsidRPr="0055458C" w:rsidRDefault="00A95C1A" w:rsidP="005545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object w:dxaOrig="2040" w:dyaOrig="1320" w14:anchorId="10A78E9C">
                <v:shape id="_x0000_i1026" type="#_x0000_t75" style="width:102.1pt;height:66.1pt" o:ole="">
                  <v:imagedata r:id="rId10" o:title=""/>
                </v:shape>
                <o:OLEObject Type="Embed" ProgID="Word.Document.12" ShapeID="_x0000_i1026" DrawAspect="Icon" ObjectID="_1618662181" r:id="rId11">
                  <o:FieldCodes>\s</o:FieldCodes>
                </o:OLEObject>
              </w:object>
            </w:r>
          </w:p>
        </w:tc>
        <w:tc>
          <w:tcPr>
            <w:tcW w:w="1588" w:type="dxa"/>
          </w:tcPr>
          <w:p w14:paraId="18EBDA3E" w14:textId="77777777" w:rsidR="0055458C" w:rsidRPr="00E64591" w:rsidRDefault="0055458C" w:rsidP="0055458C">
            <w:pPr>
              <w:rPr>
                <w:rFonts w:cstheme="minorHAnsi"/>
                <w:b/>
                <w:sz w:val="20"/>
                <w:szCs w:val="20"/>
              </w:rPr>
            </w:pPr>
            <w:r w:rsidRPr="00E64591">
              <w:rPr>
                <w:rFonts w:cstheme="minorHAnsi"/>
                <w:b/>
                <w:sz w:val="20"/>
                <w:szCs w:val="20"/>
              </w:rPr>
              <w:t>Heather N to complete changes</w:t>
            </w:r>
          </w:p>
          <w:p w14:paraId="545C70FE" w14:textId="77777777" w:rsidR="00AE43AA" w:rsidRPr="0055458C" w:rsidRDefault="00AE43AA" w:rsidP="005545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3AA" w:rsidRPr="00AE43AA" w14:paraId="4DC740B2" w14:textId="796799BC" w:rsidTr="00985C5C">
        <w:tc>
          <w:tcPr>
            <w:tcW w:w="1526" w:type="dxa"/>
          </w:tcPr>
          <w:p w14:paraId="2436ACF3" w14:textId="77777777" w:rsidR="00AE43AA" w:rsidRPr="0017417B" w:rsidRDefault="00AE43AA">
            <w:pPr>
              <w:rPr>
                <w:rFonts w:cstheme="minorHAnsi"/>
                <w:b/>
                <w:sz w:val="20"/>
                <w:szCs w:val="20"/>
              </w:rPr>
            </w:pPr>
            <w:r w:rsidRPr="0017417B">
              <w:rPr>
                <w:rFonts w:cstheme="minorHAnsi"/>
                <w:b/>
                <w:sz w:val="20"/>
                <w:szCs w:val="20"/>
              </w:rPr>
              <w:t>Next meeting</w:t>
            </w:r>
          </w:p>
          <w:p w14:paraId="34C33079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3F2761E8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  <w:p w14:paraId="64E3D3DA" w14:textId="77777777" w:rsidR="00AE43AA" w:rsidRPr="00AE43AA" w:rsidRDefault="00AE4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9306B05" w14:textId="4D8B8012" w:rsidR="00AE43AA" w:rsidRDefault="002712D8" w:rsidP="002712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 20</w:t>
            </w:r>
            <w:r w:rsidRPr="002712D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 at 2-4pm</w:t>
            </w:r>
          </w:p>
          <w:p w14:paraId="7BBD0914" w14:textId="2ABAD6DF" w:rsidR="002712D8" w:rsidRDefault="005D2DDA" w:rsidP="002712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Room, First floor, </w:t>
            </w:r>
            <w:r w:rsidR="002712D8">
              <w:rPr>
                <w:rFonts w:cstheme="minorHAnsi"/>
                <w:sz w:val="20"/>
                <w:szCs w:val="20"/>
              </w:rPr>
              <w:t>YCC, 59 Francis Street, Yarraville 3013</w:t>
            </w:r>
          </w:p>
          <w:p w14:paraId="432E406F" w14:textId="77777777" w:rsidR="002712D8" w:rsidRDefault="002712D8" w:rsidP="002712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Bring assessments for validation:</w:t>
            </w:r>
          </w:p>
          <w:p w14:paraId="5F485BE2" w14:textId="64084500" w:rsidR="00145131" w:rsidRDefault="002712D8" w:rsidP="002712D8">
            <w:pPr>
              <w:rPr>
                <w:rFonts w:cstheme="minorHAnsi"/>
                <w:sz w:val="20"/>
                <w:szCs w:val="20"/>
              </w:rPr>
            </w:pPr>
            <w:r w:rsidRPr="005D2DDA">
              <w:rPr>
                <w:rFonts w:cstheme="minorHAnsi"/>
                <w:b/>
                <w:sz w:val="20"/>
                <w:szCs w:val="20"/>
              </w:rPr>
              <w:t>VU</w:t>
            </w:r>
            <w:r w:rsidR="00145131" w:rsidRPr="005D2DDA">
              <w:rPr>
                <w:rFonts w:cstheme="minorHAnsi"/>
                <w:b/>
                <w:sz w:val="20"/>
                <w:szCs w:val="20"/>
              </w:rPr>
              <w:t>22608</w:t>
            </w:r>
            <w:r w:rsidR="00145131">
              <w:rPr>
                <w:rFonts w:cstheme="minorHAnsi"/>
                <w:sz w:val="20"/>
                <w:szCs w:val="20"/>
              </w:rPr>
              <w:t xml:space="preserve"> Explore transport options + Unit of </w:t>
            </w:r>
            <w:r w:rsidR="005D2DDA">
              <w:rPr>
                <w:rFonts w:cstheme="minorHAnsi"/>
                <w:sz w:val="20"/>
                <w:szCs w:val="20"/>
              </w:rPr>
              <w:t>c</w:t>
            </w:r>
            <w:r w:rsidR="00145131">
              <w:rPr>
                <w:rFonts w:cstheme="minorHAnsi"/>
                <w:sz w:val="20"/>
                <w:szCs w:val="20"/>
              </w:rPr>
              <w:t>ompetency + validation form x 4</w:t>
            </w:r>
          </w:p>
          <w:p w14:paraId="606AC753" w14:textId="4D488925" w:rsidR="002712D8" w:rsidRDefault="005D2DDA" w:rsidP="002712D8">
            <w:pPr>
              <w:rPr>
                <w:rFonts w:cstheme="minorHAnsi"/>
                <w:sz w:val="20"/>
                <w:szCs w:val="20"/>
              </w:rPr>
            </w:pPr>
            <w:r w:rsidRPr="005D2DDA">
              <w:rPr>
                <w:rFonts w:cstheme="minorHAnsi"/>
                <w:b/>
                <w:sz w:val="20"/>
                <w:szCs w:val="20"/>
              </w:rPr>
              <w:t>VU22606</w:t>
            </w:r>
            <w:r w:rsidRPr="005D2DDA">
              <w:rPr>
                <w:rFonts w:cstheme="minorHAnsi"/>
                <w:sz w:val="20"/>
                <w:szCs w:val="20"/>
              </w:rPr>
              <w:t xml:space="preserve"> Access the internet and email to develop language</w:t>
            </w:r>
            <w:r>
              <w:rPr>
                <w:rFonts w:cstheme="minorHAnsi"/>
                <w:sz w:val="20"/>
                <w:szCs w:val="20"/>
              </w:rPr>
              <w:t xml:space="preserve"> + Unit of competency + validation form x 4</w:t>
            </w:r>
            <w:r w:rsidR="001249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C22422" w14:textId="431E5BDF" w:rsidR="005D2DDA" w:rsidRDefault="005D2DDA" w:rsidP="002712D8">
            <w:pPr>
              <w:rPr>
                <w:rFonts w:cstheme="minorHAnsi"/>
                <w:sz w:val="20"/>
                <w:szCs w:val="20"/>
              </w:rPr>
            </w:pPr>
            <w:r w:rsidRPr="005D2DDA">
              <w:rPr>
                <w:rFonts w:cstheme="minorHAnsi"/>
                <w:b/>
                <w:sz w:val="20"/>
                <w:szCs w:val="20"/>
              </w:rPr>
              <w:t>VU22397</w:t>
            </w:r>
            <w:r>
              <w:rPr>
                <w:rFonts w:cstheme="minorHAnsi"/>
                <w:sz w:val="20"/>
                <w:szCs w:val="20"/>
              </w:rPr>
              <w:t xml:space="preserve"> Work with measurement in familiar and routine situations + Unit of competency + validation form x 4</w:t>
            </w:r>
          </w:p>
          <w:p w14:paraId="1E123C9A" w14:textId="77777777" w:rsidR="002712D8" w:rsidRPr="002712D8" w:rsidRDefault="002712D8" w:rsidP="002712D8">
            <w:pPr>
              <w:rPr>
                <w:rFonts w:cstheme="minorHAnsi"/>
                <w:sz w:val="20"/>
                <w:szCs w:val="20"/>
              </w:rPr>
            </w:pPr>
          </w:p>
          <w:p w14:paraId="55CDA888" w14:textId="74C06E55" w:rsidR="00AE43AA" w:rsidRPr="00AE43AA" w:rsidRDefault="00AE43AA" w:rsidP="00401C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681BCDB" w14:textId="77777777" w:rsidR="00AE43AA" w:rsidRPr="00E64591" w:rsidRDefault="00AE43AA" w:rsidP="00401CF6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1CC5EA" w14:textId="7B6DB5A8" w:rsidR="00DB00D4" w:rsidRPr="00AE43AA" w:rsidRDefault="00DB00D4">
      <w:pPr>
        <w:rPr>
          <w:rFonts w:cstheme="minorHAnsi"/>
          <w:sz w:val="20"/>
          <w:szCs w:val="20"/>
        </w:rPr>
      </w:pPr>
    </w:p>
    <w:sectPr w:rsidR="00DB00D4" w:rsidRPr="00AE43AA" w:rsidSect="00B837D9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349D" w14:textId="77777777" w:rsidR="00256749" w:rsidRDefault="00256749" w:rsidP="008E3291">
      <w:pPr>
        <w:spacing w:after="0" w:line="240" w:lineRule="auto"/>
      </w:pPr>
      <w:r>
        <w:separator/>
      </w:r>
    </w:p>
  </w:endnote>
  <w:endnote w:type="continuationSeparator" w:id="0">
    <w:p w14:paraId="136266D4" w14:textId="77777777" w:rsidR="00256749" w:rsidRDefault="00256749" w:rsidP="008E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674261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B7717" w14:textId="5B299B6F" w:rsidR="00F5491F" w:rsidRPr="00F5491F" w:rsidRDefault="00F5491F">
            <w:pPr>
              <w:pStyle w:val="Footer"/>
              <w:jc w:val="right"/>
              <w:rPr>
                <w:sz w:val="16"/>
                <w:szCs w:val="16"/>
              </w:rPr>
            </w:pPr>
            <w:r w:rsidRPr="00F5491F">
              <w:rPr>
                <w:sz w:val="16"/>
                <w:szCs w:val="16"/>
              </w:rPr>
              <w:t xml:space="preserve">Page </w:t>
            </w:r>
            <w:r w:rsidRPr="00F5491F">
              <w:rPr>
                <w:b/>
                <w:bCs/>
                <w:sz w:val="16"/>
                <w:szCs w:val="16"/>
              </w:rPr>
              <w:fldChar w:fldCharType="begin"/>
            </w:r>
            <w:r w:rsidRPr="00F549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5491F">
              <w:rPr>
                <w:b/>
                <w:bCs/>
                <w:sz w:val="16"/>
                <w:szCs w:val="16"/>
              </w:rPr>
              <w:fldChar w:fldCharType="separate"/>
            </w:r>
            <w:r w:rsidR="00A95C1A">
              <w:rPr>
                <w:b/>
                <w:bCs/>
                <w:noProof/>
                <w:sz w:val="16"/>
                <w:szCs w:val="16"/>
              </w:rPr>
              <w:t>2</w:t>
            </w:r>
            <w:r w:rsidRPr="00F5491F">
              <w:rPr>
                <w:b/>
                <w:bCs/>
                <w:sz w:val="16"/>
                <w:szCs w:val="16"/>
              </w:rPr>
              <w:fldChar w:fldCharType="end"/>
            </w:r>
            <w:r w:rsidRPr="00F5491F">
              <w:rPr>
                <w:sz w:val="16"/>
                <w:szCs w:val="16"/>
              </w:rPr>
              <w:t xml:space="preserve"> of </w:t>
            </w:r>
            <w:r w:rsidRPr="00F5491F">
              <w:rPr>
                <w:b/>
                <w:bCs/>
                <w:sz w:val="16"/>
                <w:szCs w:val="16"/>
              </w:rPr>
              <w:fldChar w:fldCharType="begin"/>
            </w:r>
            <w:r w:rsidRPr="00F549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5491F">
              <w:rPr>
                <w:b/>
                <w:bCs/>
                <w:sz w:val="16"/>
                <w:szCs w:val="16"/>
              </w:rPr>
              <w:fldChar w:fldCharType="separate"/>
            </w:r>
            <w:r w:rsidR="00A95C1A">
              <w:rPr>
                <w:b/>
                <w:bCs/>
                <w:noProof/>
                <w:sz w:val="16"/>
                <w:szCs w:val="16"/>
              </w:rPr>
              <w:t>2</w:t>
            </w:r>
            <w:r w:rsidRPr="00F549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766D2" w14:textId="77777777" w:rsidR="00256749" w:rsidRDefault="00256749" w:rsidP="008E3291">
      <w:pPr>
        <w:spacing w:after="0" w:line="240" w:lineRule="auto"/>
      </w:pPr>
      <w:r>
        <w:separator/>
      </w:r>
    </w:p>
  </w:footnote>
  <w:footnote w:type="continuationSeparator" w:id="0">
    <w:p w14:paraId="24AAC093" w14:textId="77777777" w:rsidR="00256749" w:rsidRDefault="00256749" w:rsidP="008E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CE8"/>
    <w:multiLevelType w:val="hybridMultilevel"/>
    <w:tmpl w:val="824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5245"/>
    <w:multiLevelType w:val="hybridMultilevel"/>
    <w:tmpl w:val="E75C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756"/>
    <w:multiLevelType w:val="hybridMultilevel"/>
    <w:tmpl w:val="9D5AF772"/>
    <w:lvl w:ilvl="0" w:tplc="4E64A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0D45"/>
    <w:multiLevelType w:val="hybridMultilevel"/>
    <w:tmpl w:val="754EA02C"/>
    <w:lvl w:ilvl="0" w:tplc="106413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961E8"/>
    <w:multiLevelType w:val="hybridMultilevel"/>
    <w:tmpl w:val="7E54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23A1C"/>
    <w:multiLevelType w:val="hybridMultilevel"/>
    <w:tmpl w:val="E748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12C65"/>
    <w:multiLevelType w:val="hybridMultilevel"/>
    <w:tmpl w:val="F4D653E2"/>
    <w:lvl w:ilvl="0" w:tplc="1A9047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32A57"/>
    <w:multiLevelType w:val="hybridMultilevel"/>
    <w:tmpl w:val="816C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E5F7A"/>
    <w:multiLevelType w:val="hybridMultilevel"/>
    <w:tmpl w:val="3B1E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2825"/>
    <w:multiLevelType w:val="hybridMultilevel"/>
    <w:tmpl w:val="9238E3E8"/>
    <w:lvl w:ilvl="0" w:tplc="BD1A41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73550"/>
    <w:multiLevelType w:val="hybridMultilevel"/>
    <w:tmpl w:val="427E3DA8"/>
    <w:lvl w:ilvl="0" w:tplc="54C437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6"/>
    <w:rsid w:val="000007CD"/>
    <w:rsid w:val="0001023A"/>
    <w:rsid w:val="000165A2"/>
    <w:rsid w:val="000431E5"/>
    <w:rsid w:val="000712B4"/>
    <w:rsid w:val="000C57BD"/>
    <w:rsid w:val="00116090"/>
    <w:rsid w:val="00124969"/>
    <w:rsid w:val="00141AE4"/>
    <w:rsid w:val="00145131"/>
    <w:rsid w:val="00152AE0"/>
    <w:rsid w:val="0017218F"/>
    <w:rsid w:val="0017417B"/>
    <w:rsid w:val="001A6A7D"/>
    <w:rsid w:val="001A72A8"/>
    <w:rsid w:val="001D2698"/>
    <w:rsid w:val="001E3D6E"/>
    <w:rsid w:val="00201A77"/>
    <w:rsid w:val="00256749"/>
    <w:rsid w:val="002664D8"/>
    <w:rsid w:val="00266B6A"/>
    <w:rsid w:val="002712D8"/>
    <w:rsid w:val="002B4B18"/>
    <w:rsid w:val="002D754E"/>
    <w:rsid w:val="003244C8"/>
    <w:rsid w:val="003A301C"/>
    <w:rsid w:val="003E4EBF"/>
    <w:rsid w:val="003F3E3D"/>
    <w:rsid w:val="003F60D7"/>
    <w:rsid w:val="00401CF6"/>
    <w:rsid w:val="00421998"/>
    <w:rsid w:val="00433C5B"/>
    <w:rsid w:val="00446F50"/>
    <w:rsid w:val="00483EA1"/>
    <w:rsid w:val="00490D18"/>
    <w:rsid w:val="004A41CF"/>
    <w:rsid w:val="004B3D76"/>
    <w:rsid w:val="004D2785"/>
    <w:rsid w:val="0050382D"/>
    <w:rsid w:val="005056AA"/>
    <w:rsid w:val="005218E9"/>
    <w:rsid w:val="0055458C"/>
    <w:rsid w:val="0057558B"/>
    <w:rsid w:val="005773D7"/>
    <w:rsid w:val="0058060A"/>
    <w:rsid w:val="005C04D1"/>
    <w:rsid w:val="005D2DDA"/>
    <w:rsid w:val="005D3506"/>
    <w:rsid w:val="005F76B8"/>
    <w:rsid w:val="006135BA"/>
    <w:rsid w:val="00616CF6"/>
    <w:rsid w:val="006250F3"/>
    <w:rsid w:val="006607E9"/>
    <w:rsid w:val="0066729D"/>
    <w:rsid w:val="00685C4A"/>
    <w:rsid w:val="0069166D"/>
    <w:rsid w:val="0069220D"/>
    <w:rsid w:val="006A7735"/>
    <w:rsid w:val="006D73D5"/>
    <w:rsid w:val="007103B4"/>
    <w:rsid w:val="00715958"/>
    <w:rsid w:val="007278E8"/>
    <w:rsid w:val="00762BD7"/>
    <w:rsid w:val="00794569"/>
    <w:rsid w:val="007A7CBF"/>
    <w:rsid w:val="007B0198"/>
    <w:rsid w:val="007F6125"/>
    <w:rsid w:val="00806DD5"/>
    <w:rsid w:val="00817B4B"/>
    <w:rsid w:val="008257A9"/>
    <w:rsid w:val="008A082A"/>
    <w:rsid w:val="008C597A"/>
    <w:rsid w:val="008E3291"/>
    <w:rsid w:val="009456E2"/>
    <w:rsid w:val="00954999"/>
    <w:rsid w:val="00972EEA"/>
    <w:rsid w:val="00985C5C"/>
    <w:rsid w:val="00992C31"/>
    <w:rsid w:val="009B522F"/>
    <w:rsid w:val="009B60B2"/>
    <w:rsid w:val="009C5D98"/>
    <w:rsid w:val="009C7301"/>
    <w:rsid w:val="009E47F1"/>
    <w:rsid w:val="009F4087"/>
    <w:rsid w:val="009F68D2"/>
    <w:rsid w:val="00A336AF"/>
    <w:rsid w:val="00A95C1A"/>
    <w:rsid w:val="00AA1296"/>
    <w:rsid w:val="00AE43AA"/>
    <w:rsid w:val="00AE49BD"/>
    <w:rsid w:val="00B44AC2"/>
    <w:rsid w:val="00B561E8"/>
    <w:rsid w:val="00B70A99"/>
    <w:rsid w:val="00B837D9"/>
    <w:rsid w:val="00B83E9C"/>
    <w:rsid w:val="00BF2637"/>
    <w:rsid w:val="00C677C3"/>
    <w:rsid w:val="00C7141D"/>
    <w:rsid w:val="00C85444"/>
    <w:rsid w:val="00CA387C"/>
    <w:rsid w:val="00CE2CB7"/>
    <w:rsid w:val="00D45290"/>
    <w:rsid w:val="00D4797B"/>
    <w:rsid w:val="00D520A6"/>
    <w:rsid w:val="00D75D2B"/>
    <w:rsid w:val="00D84B15"/>
    <w:rsid w:val="00D94362"/>
    <w:rsid w:val="00DB00D4"/>
    <w:rsid w:val="00DB2B6B"/>
    <w:rsid w:val="00DB35D0"/>
    <w:rsid w:val="00DD40C8"/>
    <w:rsid w:val="00DE1C5F"/>
    <w:rsid w:val="00DE7745"/>
    <w:rsid w:val="00E372FE"/>
    <w:rsid w:val="00E37744"/>
    <w:rsid w:val="00E64591"/>
    <w:rsid w:val="00E65273"/>
    <w:rsid w:val="00EE2B18"/>
    <w:rsid w:val="00F13971"/>
    <w:rsid w:val="00F5007D"/>
    <w:rsid w:val="00F5491F"/>
    <w:rsid w:val="00F80DBC"/>
    <w:rsid w:val="00F83351"/>
    <w:rsid w:val="00F92288"/>
    <w:rsid w:val="00F939B8"/>
    <w:rsid w:val="00F96D04"/>
    <w:rsid w:val="00FA7AF9"/>
    <w:rsid w:val="00FC5D18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91"/>
  </w:style>
  <w:style w:type="paragraph" w:styleId="Footer">
    <w:name w:val="footer"/>
    <w:basedOn w:val="Normal"/>
    <w:link w:val="Foot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91"/>
  </w:style>
  <w:style w:type="paragraph" w:styleId="BalloonText">
    <w:name w:val="Balloon Text"/>
    <w:basedOn w:val="Normal"/>
    <w:link w:val="BalloonTextChar"/>
    <w:uiPriority w:val="99"/>
    <w:semiHidden/>
    <w:unhideWhenUsed/>
    <w:rsid w:val="008E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D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6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91"/>
  </w:style>
  <w:style w:type="paragraph" w:styleId="Footer">
    <w:name w:val="footer"/>
    <w:basedOn w:val="Normal"/>
    <w:link w:val="Foot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91"/>
  </w:style>
  <w:style w:type="paragraph" w:styleId="BalloonText">
    <w:name w:val="Balloon Text"/>
    <w:basedOn w:val="Normal"/>
    <w:link w:val="BalloonTextChar"/>
    <w:uiPriority w:val="99"/>
    <w:semiHidden/>
    <w:unhideWhenUsed/>
    <w:rsid w:val="008E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D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6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Jastrzebski</dc:creator>
  <cp:lastModifiedBy>Jenny</cp:lastModifiedBy>
  <cp:revision>2</cp:revision>
  <cp:lastPrinted>2018-11-12T02:00:00Z</cp:lastPrinted>
  <dcterms:created xsi:type="dcterms:W3CDTF">2019-05-06T05:36:00Z</dcterms:created>
  <dcterms:modified xsi:type="dcterms:W3CDTF">2019-05-06T05:36:00Z</dcterms:modified>
</cp:coreProperties>
</file>